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3E" w:rsidRDefault="00BB44FB">
      <w:pPr>
        <w:spacing w:after="105" w:line="319" w:lineRule="auto"/>
        <w:ind w:left="2559" w:right="2491" w:firstLine="0"/>
        <w:jc w:val="center"/>
      </w:pPr>
      <w:r>
        <w:rPr>
          <w:sz w:val="28"/>
        </w:rPr>
        <w:t xml:space="preserve">Перечень документов для получения </w:t>
      </w:r>
      <w:r>
        <w:rPr>
          <w:b/>
          <w:sz w:val="28"/>
        </w:rPr>
        <w:t xml:space="preserve">диплома механика судов  </w:t>
      </w:r>
    </w:p>
    <w:p w:rsidR="00362E3E" w:rsidRDefault="00BB44FB">
      <w:pPr>
        <w:spacing w:after="0" w:line="259" w:lineRule="auto"/>
        <w:ind w:left="0" w:right="5" w:firstLine="0"/>
        <w:jc w:val="center"/>
      </w:pPr>
      <w:r>
        <w:rPr>
          <w:b/>
          <w:sz w:val="28"/>
        </w:rPr>
        <w:t xml:space="preserve">с главной двигательной установкой мощностью менее </w:t>
      </w:r>
      <w:r w:rsidR="00807EB6">
        <w:rPr>
          <w:b/>
          <w:sz w:val="28"/>
        </w:rPr>
        <w:t>75</w:t>
      </w:r>
      <w:r>
        <w:rPr>
          <w:b/>
          <w:sz w:val="28"/>
        </w:rPr>
        <w:t>0 кВт</w:t>
      </w:r>
      <w:r>
        <w:rPr>
          <w:b/>
          <w:sz w:val="40"/>
        </w:rPr>
        <w:t xml:space="preserve"> </w:t>
      </w:r>
    </w:p>
    <w:p w:rsidR="00362E3E" w:rsidRDefault="00BB44FB">
      <w:pPr>
        <w:spacing w:after="51" w:line="259" w:lineRule="auto"/>
        <w:ind w:left="64" w:firstLine="0"/>
        <w:jc w:val="center"/>
      </w:pPr>
      <w:r>
        <w:rPr>
          <w:b/>
          <w:sz w:val="26"/>
        </w:rPr>
        <w:t xml:space="preserve"> </w:t>
      </w:r>
    </w:p>
    <w:p w:rsidR="00362E3E" w:rsidRDefault="00BB44FB">
      <w:pPr>
        <w:numPr>
          <w:ilvl w:val="0"/>
          <w:numId w:val="1"/>
        </w:numPr>
        <w:ind w:firstLine="568"/>
      </w:pPr>
      <w:r>
        <w:t>Заявление на имя капитана морского порта Астрахань (пункт 34 Положения</w:t>
      </w:r>
      <w:r>
        <w:rPr>
          <w:vertAlign w:val="superscript"/>
        </w:rPr>
        <w:footnoteReference w:id="1"/>
      </w:r>
      <w:r>
        <w:t xml:space="preserve">); </w:t>
      </w:r>
    </w:p>
    <w:p w:rsidR="00362E3E" w:rsidRDefault="00BB44FB">
      <w:pPr>
        <w:numPr>
          <w:ilvl w:val="0"/>
          <w:numId w:val="1"/>
        </w:numPr>
        <w:ind w:firstLine="568"/>
      </w:pPr>
      <w:r>
        <w:t xml:space="preserve">Фото черно-белое или цветное на матовой бумаге размером 3,5 x 4,5 см без уголков - 3 штуки (пункт 34 Положения); </w:t>
      </w:r>
    </w:p>
    <w:p w:rsidR="00362E3E" w:rsidRDefault="00BB44FB">
      <w:pPr>
        <w:numPr>
          <w:ilvl w:val="0"/>
          <w:numId w:val="1"/>
        </w:numPr>
        <w:ind w:firstLine="568"/>
      </w:pPr>
      <w:r>
        <w:t xml:space="preserve">Подлинник и копия документа, удостоверяющего личность (пункт 34 Положения); </w:t>
      </w:r>
    </w:p>
    <w:p w:rsidR="00362E3E" w:rsidRDefault="00BB44FB">
      <w:pPr>
        <w:numPr>
          <w:ilvl w:val="0"/>
          <w:numId w:val="1"/>
        </w:numPr>
        <w:spacing w:after="40"/>
        <w:ind w:firstLine="568"/>
      </w:pPr>
      <w:r>
        <w:t>Подлинник и копия документа, выданного в соответствии с требованиями Правила I/9 Конвенции ПДНВ</w:t>
      </w:r>
      <w:r>
        <w:rPr>
          <w:vertAlign w:val="superscript"/>
        </w:rPr>
        <w:footnoteReference w:id="2"/>
      </w:r>
      <w:r>
        <w:t xml:space="preserve">, подтверждающего годность для работы на судах по состоянию здоровья (пункт 34 Положения); </w:t>
      </w:r>
    </w:p>
    <w:p w:rsidR="00807EB6" w:rsidRDefault="00807EB6" w:rsidP="00807EB6">
      <w:pPr>
        <w:numPr>
          <w:ilvl w:val="0"/>
          <w:numId w:val="1"/>
        </w:numPr>
        <w:ind w:left="567"/>
      </w:pPr>
      <w:r>
        <w:t>Документ о получении профессионального образования или профессионального обучения в области эксплуатации главной судовой двигательной установки по программе, соответствующей требованиям Правила III/1 Конвенции ПДНВ и настоящего Положения, согласованной Росморречфлотом;</w:t>
      </w:r>
    </w:p>
    <w:p w:rsidR="00807EB6" w:rsidRDefault="00807EB6" w:rsidP="00807EB6">
      <w:pPr>
        <w:numPr>
          <w:ilvl w:val="0"/>
          <w:numId w:val="1"/>
        </w:numPr>
        <w:ind w:left="567"/>
      </w:pPr>
      <w:r>
        <w:t>Документы, подтверждающие освоение программ профессионального образования или профессионального обучения, или справки о плавании, подтверждающие стаж плавания не менее 12 месяцев, в том числе не менее шести месяцев практикантом на судах с выполнением обязанностей по обслуживанию главной двигательной установки под руководством старшего механика, дипломированного специалиста или квалифицированного руководителя практики;</w:t>
      </w:r>
    </w:p>
    <w:p w:rsidR="00362E3E" w:rsidRDefault="00BB44FB">
      <w:pPr>
        <w:spacing w:after="34" w:line="249" w:lineRule="auto"/>
        <w:ind w:left="0" w:right="3" w:firstLine="568"/>
      </w:pPr>
      <w:r>
        <w:rPr>
          <w:b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 </w:t>
      </w:r>
    </w:p>
    <w:p w:rsidR="00362E3E" w:rsidRDefault="00BB44FB">
      <w:pPr>
        <w:numPr>
          <w:ilvl w:val="0"/>
          <w:numId w:val="1"/>
        </w:numPr>
        <w:ind w:firstLine="568"/>
      </w:pPr>
      <w:r>
        <w:t>Подлинники и копии свидетельств, выданных УТЦ</w:t>
      </w:r>
      <w:r>
        <w:rPr>
          <w:vertAlign w:val="superscript"/>
        </w:rPr>
        <w:footnoteReference w:id="3"/>
      </w:r>
      <w:r>
        <w:t>, о прохождении подготовки по следующим программам, согласованным Росморречфлотом</w:t>
      </w:r>
      <w:r>
        <w:rPr>
          <w:vertAlign w:val="superscript"/>
        </w:rPr>
        <w:footnoteReference w:id="4"/>
      </w:r>
      <w:r>
        <w:t xml:space="preserve"> (подпункт 3 пункта 43 Положения):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начальная подготовка по безопасности в соответствии с Правилом VI/1 Конвенции ПДНВ;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подготовка к борьбе с пожаром по расширенной программе в соответствии с Правилом VI/3 Конвенции ПДНВ;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подготовка в соответствии с Правилом VI/4-1 Конвенции ПДНВ (в ред. Приказа Минтранса </w:t>
      </w:r>
    </w:p>
    <w:p w:rsidR="00362E3E" w:rsidRDefault="00BB44FB">
      <w:pPr>
        <w:ind w:left="-5"/>
      </w:pPr>
      <w:r>
        <w:t xml:space="preserve">России от 13.05.2015 № 167); </w:t>
      </w:r>
    </w:p>
    <w:p w:rsidR="00362E3E" w:rsidRDefault="00BB44FB">
      <w:pPr>
        <w:numPr>
          <w:ilvl w:val="0"/>
          <w:numId w:val="2"/>
        </w:numPr>
        <w:ind w:firstLine="568"/>
      </w:pPr>
      <w:r>
        <w:t xml:space="preserve">подготовка по охране в соответствии с Правилом VI/6 Конвенции ПДНВ. </w:t>
      </w:r>
    </w:p>
    <w:p w:rsidR="00362E3E" w:rsidRDefault="00BB44FB">
      <w:pPr>
        <w:spacing w:after="0" w:line="259" w:lineRule="auto"/>
        <w:ind w:left="540" w:firstLine="0"/>
        <w:jc w:val="left"/>
      </w:pPr>
      <w:r>
        <w:lastRenderedPageBreak/>
        <w:t xml:space="preserve"> </w:t>
      </w:r>
    </w:p>
    <w:sectPr w:rsidR="00362E3E">
      <w:footnotePr>
        <w:numRestart w:val="eachPage"/>
      </w:footnotePr>
      <w:pgSz w:w="11906" w:h="16838"/>
      <w:pgMar w:top="1440" w:right="423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4FB" w:rsidRDefault="00BB44FB">
      <w:pPr>
        <w:spacing w:after="0" w:line="240" w:lineRule="auto"/>
      </w:pPr>
      <w:r>
        <w:separator/>
      </w:r>
    </w:p>
  </w:endnote>
  <w:endnote w:type="continuationSeparator" w:id="0">
    <w:p w:rsidR="00BB44FB" w:rsidRDefault="00BB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4FB" w:rsidRDefault="00BB44FB">
      <w:pPr>
        <w:spacing w:after="0" w:line="291" w:lineRule="auto"/>
        <w:ind w:left="0" w:firstLine="0"/>
        <w:jc w:val="left"/>
      </w:pPr>
      <w:r>
        <w:separator/>
      </w:r>
    </w:p>
  </w:footnote>
  <w:footnote w:type="continuationSeparator" w:id="0">
    <w:p w:rsidR="00BB44FB" w:rsidRDefault="00BB44FB">
      <w:pPr>
        <w:spacing w:after="0" w:line="291" w:lineRule="auto"/>
        <w:ind w:left="0" w:firstLine="0"/>
        <w:jc w:val="left"/>
      </w:pPr>
      <w:r>
        <w:continuationSeparator/>
      </w:r>
    </w:p>
  </w:footnote>
  <w:footnote w:id="1">
    <w:p w:rsidR="00362E3E" w:rsidRDefault="00BB44FB">
      <w:pPr>
        <w:pStyle w:val="footnotedescription"/>
        <w:spacing w:line="291" w:lineRule="auto"/>
      </w:pPr>
      <w:r>
        <w:rPr>
          <w:rStyle w:val="footnotemark"/>
        </w:rPr>
        <w:footnoteRef/>
      </w:r>
      <w:r>
        <w:t xml:space="preserve"> Положение – Положение о дипломировании членов экипажей морских судов, утвержденное приказом Минтранса России от 15.03.2012 г. №62(в ред. Приказа Минтранса России от 13.05.2015 № 167). </w:t>
      </w:r>
    </w:p>
  </w:footnote>
  <w:footnote w:id="2">
    <w:p w:rsidR="00362E3E" w:rsidRDefault="00BB44FB">
      <w:pPr>
        <w:pStyle w:val="footnotedescription"/>
      </w:pPr>
      <w:r>
        <w:rPr>
          <w:rStyle w:val="footnotemark"/>
        </w:rPr>
        <w:footnoteRef/>
      </w:r>
      <w:r>
        <w:t xml:space="preserve"> Конвенция ПДНВ - Международная </w:t>
      </w:r>
      <w:hyperlink r:id="rId1">
        <w:r>
          <w:t>конвенция</w:t>
        </w:r>
      </w:hyperlink>
      <w:r>
        <w:t xml:space="preserve"> о подготовке и дипломировании моряков и несении вахты 1978 года с поправками. </w:t>
      </w:r>
    </w:p>
  </w:footnote>
  <w:footnote w:id="3">
    <w:p w:rsidR="00362E3E" w:rsidRDefault="00BB44FB">
      <w:pPr>
        <w:pStyle w:val="footnotedescription"/>
        <w:spacing w:after="25" w:line="259" w:lineRule="auto"/>
      </w:pPr>
      <w:r>
        <w:rPr>
          <w:rStyle w:val="footnotemark"/>
        </w:rPr>
        <w:footnoteRef/>
      </w:r>
      <w:r>
        <w:t xml:space="preserve"> УТЦ – Учебно-тренажерный центр. </w:t>
      </w:r>
    </w:p>
  </w:footnote>
  <w:footnote w:id="4">
    <w:p w:rsidR="00362E3E" w:rsidRDefault="00BB44FB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Росморречфлот – Федеральное агентство морского и речного транспорта.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B1AAB"/>
    <w:multiLevelType w:val="hybridMultilevel"/>
    <w:tmpl w:val="AF3E7342"/>
    <w:lvl w:ilvl="0" w:tplc="0CD6E4A6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32B9BA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C6C26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25FC4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C6FC0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7E556A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CD200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E39E8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044F30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573F48"/>
    <w:multiLevelType w:val="hybridMultilevel"/>
    <w:tmpl w:val="FA1A78E4"/>
    <w:lvl w:ilvl="0" w:tplc="2FAC41C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82D3B0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31D2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2CA56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6E4990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A2CB0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236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6A3B12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AAE9A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3E"/>
    <w:rsid w:val="00362E3E"/>
    <w:rsid w:val="004E5256"/>
    <w:rsid w:val="00807EB6"/>
    <w:rsid w:val="00BB44FB"/>
    <w:rsid w:val="00EB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C0D2"/>
  <w15:docId w15:val="{D9B4C93D-69F3-4483-B2C4-105AB2B3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5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8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cp:lastModifiedBy>Анжелика Юрьевна Воробьева</cp:lastModifiedBy>
  <cp:revision>3</cp:revision>
  <dcterms:created xsi:type="dcterms:W3CDTF">2017-08-28T11:15:00Z</dcterms:created>
  <dcterms:modified xsi:type="dcterms:W3CDTF">2017-08-28T13:26:00Z</dcterms:modified>
</cp:coreProperties>
</file>